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D93C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b/>
          <w:bCs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ab/>
      </w:r>
      <w:r w:rsidRPr="003E24BF">
        <w:rPr>
          <w:rFonts w:ascii="Avenir Next LT Pro" w:hAnsi="Avenir Next LT Pro"/>
          <w:b/>
          <w:bCs/>
          <w:sz w:val="19"/>
          <w:szCs w:val="19"/>
        </w:rPr>
        <w:t>ONDERGETEKENDE</w:t>
      </w:r>
    </w:p>
    <w:p w14:paraId="78998632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7C7454F2" w14:textId="4E05BB93" w:rsidR="00FB3E9C" w:rsidRPr="003E24BF" w:rsidRDefault="00F73E60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  <w:r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</w:t>
      </w:r>
      <w:proofErr w:type="gramStart"/>
      <w:r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provincie</w:t>
      </w:r>
      <w:proofErr w:type="gramEnd"/>
      <w:r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/gemeente&gt; &lt;naam</w:t>
      </w:r>
      <w:proofErr w:type="gramStart"/>
      <w:r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&gt; /</w:t>
      </w:r>
      <w:proofErr w:type="gramEnd"/>
      <w:r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 xml:space="preserve"> &lt;organisatie&gt;</w:t>
      </w:r>
      <w:r w:rsidR="00FB3E9C" w:rsidRPr="003E24BF">
        <w:rPr>
          <w:rFonts w:ascii="Avenir Next LT Pro" w:hAnsi="Avenir Next LT Pro"/>
          <w:sz w:val="19"/>
          <w:szCs w:val="19"/>
        </w:rPr>
        <w:t xml:space="preserve">, gevestigd te </w:t>
      </w:r>
      <w:r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&lt;adres + huisnummer +</w:t>
      </w:r>
      <w:r w:rsidR="00761B02"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 xml:space="preserve"> postcode&gt;</w:t>
      </w:r>
      <w:r w:rsidR="00FB3E9C" w:rsidRPr="003E24BF">
        <w:rPr>
          <w:rFonts w:ascii="Avenir Next LT Pro" w:hAnsi="Avenir Next LT Pro"/>
          <w:sz w:val="19"/>
          <w:szCs w:val="19"/>
        </w:rPr>
        <w:t xml:space="preserve">, rechtsgeldig vertegenwoordigd door </w:t>
      </w:r>
      <w:r w:rsidR="00761B02"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&lt;naam&gt;</w:t>
      </w:r>
      <w:r w:rsidR="00054FBF" w:rsidRPr="003E24BF">
        <w:rPr>
          <w:rFonts w:ascii="Avenir Next LT Pro" w:hAnsi="Avenir Next LT Pro"/>
          <w:color w:val="7F7F7F" w:themeColor="text1" w:themeTint="80"/>
          <w:sz w:val="19"/>
          <w:szCs w:val="19"/>
        </w:rPr>
        <w:t xml:space="preserve"> </w:t>
      </w:r>
      <w:r w:rsidR="00FB3E9C" w:rsidRPr="003E24BF">
        <w:rPr>
          <w:rFonts w:ascii="Avenir Next LT Pro" w:hAnsi="Avenir Next LT Pro"/>
          <w:sz w:val="19"/>
          <w:szCs w:val="19"/>
        </w:rPr>
        <w:t xml:space="preserve">in de functie van </w:t>
      </w:r>
      <w:r w:rsidR="00034800" w:rsidRPr="00034800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&lt;functie&gt; &lt;organisatieonderdeel&gt;</w:t>
      </w:r>
    </w:p>
    <w:p w14:paraId="15EBB310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ab/>
      </w:r>
    </w:p>
    <w:p w14:paraId="0E413D10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ab/>
      </w:r>
      <w:r w:rsidRPr="003E24BF">
        <w:rPr>
          <w:rFonts w:ascii="Avenir Next LT Pro" w:hAnsi="Avenir Next LT Pro"/>
          <w:b/>
          <w:bCs/>
          <w:sz w:val="19"/>
          <w:szCs w:val="19"/>
        </w:rPr>
        <w:t xml:space="preserve">ONDERTEKENT </w:t>
      </w:r>
    </w:p>
    <w:p w14:paraId="77D056E4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0622FAFD" w14:textId="4ACB1F83" w:rsidR="00FB3E9C" w:rsidRPr="003E24BF" w:rsidRDefault="00FB3E9C" w:rsidP="007F085D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 xml:space="preserve">Convenant Toekomstbestendig </w:t>
      </w:r>
      <w:r w:rsidR="00456F3F">
        <w:rPr>
          <w:rFonts w:ascii="Avenir Next LT Pro" w:hAnsi="Avenir Next LT Pro"/>
          <w:sz w:val="19"/>
          <w:szCs w:val="19"/>
        </w:rPr>
        <w:t>Bouwen</w:t>
      </w:r>
    </w:p>
    <w:p w14:paraId="07035EAE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2753F77A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5B49DAFC" w14:textId="77777777" w:rsidR="00FB3E9C" w:rsidRPr="003E24BF" w:rsidRDefault="00FB3E9C" w:rsidP="00FB3E9C">
      <w:pPr>
        <w:pStyle w:val="NoSpacing"/>
        <w:spacing w:line="360" w:lineRule="auto"/>
        <w:ind w:left="708"/>
        <w:jc w:val="both"/>
        <w:rPr>
          <w:rFonts w:ascii="Avenir Next LT Pro" w:hAnsi="Avenir Next LT Pro"/>
          <w:b/>
          <w:bCs/>
          <w:sz w:val="19"/>
          <w:szCs w:val="19"/>
        </w:rPr>
      </w:pPr>
      <w:r w:rsidRPr="003E24BF">
        <w:rPr>
          <w:rFonts w:ascii="Avenir Next LT Pro" w:hAnsi="Avenir Next LT Pro"/>
          <w:b/>
          <w:bCs/>
          <w:sz w:val="19"/>
          <w:szCs w:val="19"/>
        </w:rPr>
        <w:t>OVERWEGINGEN</w:t>
      </w:r>
    </w:p>
    <w:p w14:paraId="3B62E351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5BB7783C" w14:textId="06368E65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 xml:space="preserve">Met het ondertekenen van dit document committeert </w:t>
      </w:r>
      <w:r w:rsidR="00054FBF" w:rsidRPr="003E24BF">
        <w:rPr>
          <w:rFonts w:ascii="Avenir Next LT Pro" w:hAnsi="Avenir Next LT Pro"/>
          <w:noProof/>
          <w:sz w:val="19"/>
          <w:szCs w:val="19"/>
        </w:rPr>
        <w:t>de organisatie</w:t>
      </w:r>
      <w:r w:rsidRPr="003E24BF">
        <w:rPr>
          <w:rFonts w:ascii="Avenir Next LT Pro" w:hAnsi="Avenir Next LT Pro"/>
          <w:sz w:val="19"/>
          <w:szCs w:val="19"/>
        </w:rPr>
        <w:t xml:space="preserve"> zich aan het volgende:</w:t>
      </w:r>
    </w:p>
    <w:p w14:paraId="288C7F86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3104F679" w14:textId="77777777" w:rsidR="00FB3E9C" w:rsidRPr="003E24BF" w:rsidRDefault="00FB3E9C" w:rsidP="00FB3E9C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>Nastreven van het uitvoeren van het convenant;</w:t>
      </w:r>
    </w:p>
    <w:p w14:paraId="26703BAD" w14:textId="77777777" w:rsidR="00FB3E9C" w:rsidRPr="003E24BF" w:rsidRDefault="00FB3E9C" w:rsidP="00FB3E9C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>Bijdrage leveren aan het leertraject en projectevaluaties ten behoeve van het verbeteren van het convenant;</w:t>
      </w:r>
    </w:p>
    <w:p w14:paraId="3AAE2CC5" w14:textId="77777777" w:rsidR="00FB3E9C" w:rsidRPr="003E24BF" w:rsidRDefault="00FB3E9C" w:rsidP="00FB3E9C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>Transparantie ter bevordering van actieve kennisdeling;</w:t>
      </w:r>
    </w:p>
    <w:p w14:paraId="46F86200" w14:textId="77777777" w:rsidR="00FB3E9C" w:rsidRPr="003E24BF" w:rsidRDefault="00FB3E9C" w:rsidP="00FB3E9C">
      <w:pPr>
        <w:pStyle w:val="NoSpacing"/>
        <w:numPr>
          <w:ilvl w:val="0"/>
          <w:numId w:val="2"/>
        </w:numPr>
        <w:spacing w:line="360" w:lineRule="auto"/>
        <w:ind w:left="426" w:hanging="426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>De volgende versies van het convenant naar aanleiding van de evaluaties.</w:t>
      </w:r>
    </w:p>
    <w:p w14:paraId="41D46B13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0D1C7FE9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1963D67A" w14:textId="77777777" w:rsidR="00FB3E9C" w:rsidRPr="003E24BF" w:rsidRDefault="00FB3E9C" w:rsidP="00FB3E9C">
      <w:pPr>
        <w:pStyle w:val="NoSpacing"/>
        <w:spacing w:line="360" w:lineRule="auto"/>
        <w:ind w:left="708"/>
        <w:jc w:val="both"/>
        <w:rPr>
          <w:rFonts w:ascii="Avenir Next LT Pro" w:hAnsi="Avenir Next LT Pro"/>
          <w:b/>
          <w:bCs/>
          <w:sz w:val="19"/>
          <w:szCs w:val="19"/>
        </w:rPr>
      </w:pPr>
      <w:r w:rsidRPr="003E24BF">
        <w:rPr>
          <w:rFonts w:ascii="Avenir Next LT Pro" w:hAnsi="Avenir Next LT Pro"/>
          <w:b/>
          <w:bCs/>
          <w:sz w:val="19"/>
          <w:szCs w:val="19"/>
        </w:rPr>
        <w:t>ONDERTEKENING</w:t>
      </w:r>
    </w:p>
    <w:p w14:paraId="2627CF14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603FF40D" w14:textId="55FC3DAC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 xml:space="preserve">Ondertekend te </w:t>
      </w:r>
      <w:r w:rsidR="006A6CD6" w:rsidRPr="006A6CD6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&lt;plaats&gt;</w:t>
      </w:r>
      <w:r w:rsidR="00865E8F" w:rsidRPr="003E24BF">
        <w:rPr>
          <w:rFonts w:ascii="Avenir Next LT Pro" w:hAnsi="Avenir Next LT Pro"/>
          <w:color w:val="7F7F7F" w:themeColor="text1" w:themeTint="80"/>
          <w:sz w:val="19"/>
          <w:szCs w:val="19"/>
        </w:rPr>
        <w:t xml:space="preserve"> </w:t>
      </w:r>
      <w:r w:rsidRPr="003E24BF">
        <w:rPr>
          <w:rFonts w:ascii="Avenir Next LT Pro" w:hAnsi="Avenir Next LT Pro"/>
          <w:sz w:val="19"/>
          <w:szCs w:val="19"/>
        </w:rPr>
        <w:t xml:space="preserve">op </w:t>
      </w:r>
      <w:r w:rsidR="006A6CD6" w:rsidRPr="006A6CD6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&lt;datum (dag-maand-jaar)&gt;</w:t>
      </w:r>
    </w:p>
    <w:p w14:paraId="108282FF" w14:textId="77777777" w:rsidR="00FB3E9C" w:rsidRPr="003E24BF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19805FAC" w14:textId="77777777" w:rsidR="007F20B6" w:rsidRDefault="007F20B6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6569FEE2" w14:textId="77777777" w:rsidR="007F20B6" w:rsidRPr="003E24BF" w:rsidRDefault="007F20B6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42AF005E" w14:textId="46B7753E" w:rsidR="00FB3E9C" w:rsidRPr="003E24BF" w:rsidRDefault="007F20B6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  <w:r w:rsidRPr="006A6CD6">
        <w:rPr>
          <w:rFonts w:ascii="Avenir Next LT Pro" w:hAnsi="Avenir Next LT Pro"/>
          <w:noProof/>
          <w:sz w:val="19"/>
          <w:szCs w:val="19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83B2A" wp14:editId="316467C3">
                <wp:simplePos x="0" y="0"/>
                <wp:positionH relativeFrom="column">
                  <wp:posOffset>6985</wp:posOffset>
                </wp:positionH>
                <wp:positionV relativeFrom="paragraph">
                  <wp:posOffset>200253</wp:posOffset>
                </wp:positionV>
                <wp:extent cx="3204000" cy="0"/>
                <wp:effectExtent l="0" t="0" r="0" b="0"/>
                <wp:wrapNone/>
                <wp:docPr id="66" name="Rechte verbindingslij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35198" id="Rechte verbindingslijn 6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5.75pt" to="252.8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" strokecolor="#70ad47 [3209]" strokeweight="1.5pt">
                <v:stroke joinstyle="miter"/>
              </v:line>
            </w:pict>
          </mc:Fallback>
        </mc:AlternateContent>
      </w:r>
      <w:r w:rsidR="006A6CD6" w:rsidRPr="006A6CD6">
        <w:rPr>
          <w:rFonts w:ascii="Avenir Next LT Pro" w:hAnsi="Avenir Next LT Pro"/>
          <w:sz w:val="19"/>
          <w:szCs w:val="19"/>
          <w:highlight w:val="yellow"/>
        </w:rPr>
        <w:t>&lt;</w:t>
      </w:r>
      <w:proofErr w:type="gramStart"/>
      <w:r w:rsidR="006A6CD6" w:rsidRPr="006A6CD6">
        <w:rPr>
          <w:rFonts w:ascii="Avenir Next LT Pro" w:hAnsi="Avenir Next LT Pro"/>
          <w:sz w:val="19"/>
          <w:szCs w:val="19"/>
          <w:highlight w:val="yellow"/>
        </w:rPr>
        <w:t>handtekening</w:t>
      </w:r>
      <w:proofErr w:type="gramEnd"/>
      <w:r w:rsidR="006A6CD6" w:rsidRPr="006A6CD6">
        <w:rPr>
          <w:rFonts w:ascii="Avenir Next LT Pro" w:hAnsi="Avenir Next LT Pro"/>
          <w:sz w:val="19"/>
          <w:szCs w:val="19"/>
          <w:highlight w:val="yellow"/>
        </w:rPr>
        <w:t>&gt;</w:t>
      </w:r>
    </w:p>
    <w:p w14:paraId="4EADF8E7" w14:textId="19E95089" w:rsidR="00FB3E9C" w:rsidRDefault="00FB3E9C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703010CF" w14:textId="77777777" w:rsidR="007F20B6" w:rsidRPr="003E24BF" w:rsidRDefault="007F20B6" w:rsidP="00FB3E9C">
      <w:pPr>
        <w:pStyle w:val="NoSpacing"/>
        <w:spacing w:line="360" w:lineRule="auto"/>
        <w:jc w:val="both"/>
        <w:rPr>
          <w:rFonts w:ascii="Avenir Next LT Pro" w:hAnsi="Avenir Next LT Pro"/>
          <w:sz w:val="19"/>
          <w:szCs w:val="19"/>
        </w:rPr>
      </w:pPr>
    </w:p>
    <w:p w14:paraId="6367186E" w14:textId="7D5618C3" w:rsidR="00075063" w:rsidRPr="003E24BF" w:rsidRDefault="00FB3E9C" w:rsidP="007F20B6">
      <w:pPr>
        <w:pStyle w:val="NoSpacing"/>
        <w:spacing w:line="600" w:lineRule="auto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>Namens:</w:t>
      </w:r>
      <w:r w:rsidR="00E428EE">
        <w:rPr>
          <w:rFonts w:ascii="Avenir Next LT Pro" w:hAnsi="Avenir Next LT Pro"/>
          <w:sz w:val="19"/>
          <w:szCs w:val="19"/>
        </w:rPr>
        <w:t xml:space="preserve"> </w:t>
      </w:r>
      <w:r w:rsidR="006A6CD6" w:rsidRPr="00E428EE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&lt;organisatie&gt;</w:t>
      </w:r>
    </w:p>
    <w:p w14:paraId="4811FC82" w14:textId="0407B568" w:rsidR="00FB3E9C" w:rsidRPr="003E24BF" w:rsidRDefault="00FB3E9C" w:rsidP="007F20B6">
      <w:pPr>
        <w:pStyle w:val="NoSpacing"/>
        <w:spacing w:line="600" w:lineRule="auto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>Naam:</w:t>
      </w:r>
      <w:r w:rsidR="00E428EE">
        <w:rPr>
          <w:rFonts w:ascii="Avenir Next LT Pro" w:hAnsi="Avenir Next LT Pro"/>
          <w:sz w:val="19"/>
          <w:szCs w:val="19"/>
        </w:rPr>
        <w:t xml:space="preserve"> </w:t>
      </w:r>
      <w:r w:rsidR="00E428EE" w:rsidRPr="00E428EE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&lt;naam&gt;</w:t>
      </w:r>
    </w:p>
    <w:p w14:paraId="7510DBAC" w14:textId="7F418253" w:rsidR="00FB3E9C" w:rsidRPr="003E24BF" w:rsidRDefault="00FB3E9C" w:rsidP="007F20B6">
      <w:pPr>
        <w:pStyle w:val="NoSpacing"/>
        <w:spacing w:line="600" w:lineRule="auto"/>
        <w:jc w:val="both"/>
        <w:rPr>
          <w:rFonts w:ascii="Avenir Next LT Pro" w:hAnsi="Avenir Next LT Pro"/>
          <w:sz w:val="19"/>
          <w:szCs w:val="19"/>
        </w:rPr>
      </w:pPr>
      <w:r w:rsidRPr="003E24BF">
        <w:rPr>
          <w:rFonts w:ascii="Avenir Next LT Pro" w:hAnsi="Avenir Next LT Pro"/>
          <w:sz w:val="19"/>
          <w:szCs w:val="19"/>
        </w:rPr>
        <w:t xml:space="preserve">Functie: </w:t>
      </w:r>
      <w:r w:rsidR="00E428EE" w:rsidRPr="00E428EE">
        <w:rPr>
          <w:rFonts w:ascii="Avenir Next LT Pro" w:hAnsi="Avenir Next LT Pro"/>
          <w:color w:val="7F7F7F" w:themeColor="text1" w:themeTint="80"/>
          <w:sz w:val="19"/>
          <w:szCs w:val="19"/>
          <w:highlight w:val="yellow"/>
        </w:rPr>
        <w:t>&lt;functie&gt;</w:t>
      </w:r>
    </w:p>
    <w:p w14:paraId="1A6FE6A4" w14:textId="77777777" w:rsidR="00D12C9A" w:rsidRPr="003E24BF" w:rsidRDefault="00D12C9A" w:rsidP="007F20B6">
      <w:pPr>
        <w:spacing w:line="600" w:lineRule="auto"/>
        <w:rPr>
          <w:rFonts w:ascii="Avenir Next LT Pro" w:hAnsi="Avenir Next LT Pro"/>
        </w:rPr>
      </w:pPr>
    </w:p>
    <w:sectPr w:rsidR="00D12C9A" w:rsidRPr="003E24BF" w:rsidSect="00FE0ACA">
      <w:headerReference w:type="default" r:id="rId10"/>
      <w:footerReference w:type="default" r:id="rId11"/>
      <w:pgSz w:w="11906" w:h="16838"/>
      <w:pgMar w:top="212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EBEA" w14:textId="77777777" w:rsidR="000A50BA" w:rsidRDefault="000A50BA">
      <w:pPr>
        <w:spacing w:after="0" w:line="240" w:lineRule="auto"/>
      </w:pPr>
      <w:r>
        <w:separator/>
      </w:r>
    </w:p>
  </w:endnote>
  <w:endnote w:type="continuationSeparator" w:id="0">
    <w:p w14:paraId="39382D77" w14:textId="77777777" w:rsidR="000A50BA" w:rsidRDefault="000A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930B" w14:textId="443CA421" w:rsidR="008325EC" w:rsidRDefault="003E24BF">
    <w:pPr>
      <w:pStyle w:val="Footer"/>
    </w:pPr>
    <w:r>
      <w:rPr>
        <w:noProof/>
      </w:rPr>
      <w:drawing>
        <wp:anchor distT="0" distB="0" distL="114300" distR="114300" simplePos="0" relativeHeight="251659263" behindDoc="0" locked="0" layoutInCell="1" allowOverlap="1" wp14:anchorId="760AFD1C" wp14:editId="5C2777BE">
          <wp:simplePos x="0" y="0"/>
          <wp:positionH relativeFrom="column">
            <wp:posOffset>-5017770</wp:posOffset>
          </wp:positionH>
          <wp:positionV relativeFrom="paragraph">
            <wp:posOffset>-1212520</wp:posOffset>
          </wp:positionV>
          <wp:extent cx="11687810" cy="1828800"/>
          <wp:effectExtent l="0" t="0" r="8890" b="0"/>
          <wp:wrapNone/>
          <wp:docPr id="177034934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78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FE29" w14:textId="77777777" w:rsidR="000A50BA" w:rsidRDefault="000A50BA">
      <w:pPr>
        <w:spacing w:after="0" w:line="240" w:lineRule="auto"/>
      </w:pPr>
      <w:r>
        <w:separator/>
      </w:r>
    </w:p>
  </w:footnote>
  <w:footnote w:type="continuationSeparator" w:id="0">
    <w:p w14:paraId="749DF546" w14:textId="77777777" w:rsidR="000A50BA" w:rsidRDefault="000A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36A3" w14:textId="5E6A046A" w:rsidR="008325EC" w:rsidRDefault="00DD6D98">
    <w:pPr>
      <w:pStyle w:val="Header"/>
    </w:pPr>
    <w:r>
      <w:rPr>
        <w:noProof/>
      </w:rPr>
      <w:drawing>
        <wp:anchor distT="0" distB="0" distL="114300" distR="114300" simplePos="0" relativeHeight="251658239" behindDoc="0" locked="0" layoutInCell="1" allowOverlap="1" wp14:anchorId="24C56BDC" wp14:editId="33B268C4">
          <wp:simplePos x="0" y="0"/>
          <wp:positionH relativeFrom="column">
            <wp:posOffset>7290</wp:posOffset>
          </wp:positionH>
          <wp:positionV relativeFrom="paragraph">
            <wp:posOffset>-3352</wp:posOffset>
          </wp:positionV>
          <wp:extent cx="1097280" cy="628194"/>
          <wp:effectExtent l="0" t="0" r="7620" b="635"/>
          <wp:wrapNone/>
          <wp:docPr id="159023617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115" cy="63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61750E3"/>
    <w:multiLevelType w:val="hybridMultilevel"/>
    <w:tmpl w:val="B172FED4"/>
    <w:lvl w:ilvl="0" w:tplc="40D20B4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75A2568"/>
    <w:multiLevelType w:val="hybridMultilevel"/>
    <w:tmpl w:val="6CDCBA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2480">
    <w:abstractNumId w:val="1"/>
  </w:num>
  <w:num w:numId="2" w16cid:durableId="146604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9C"/>
    <w:rsid w:val="00021BA5"/>
    <w:rsid w:val="00034800"/>
    <w:rsid w:val="00054FBF"/>
    <w:rsid w:val="000669D5"/>
    <w:rsid w:val="00075063"/>
    <w:rsid w:val="000A50BA"/>
    <w:rsid w:val="0011626C"/>
    <w:rsid w:val="00387CB4"/>
    <w:rsid w:val="003E24BF"/>
    <w:rsid w:val="00456F3F"/>
    <w:rsid w:val="00474900"/>
    <w:rsid w:val="00543ABD"/>
    <w:rsid w:val="005C2665"/>
    <w:rsid w:val="0063322C"/>
    <w:rsid w:val="006A6CD6"/>
    <w:rsid w:val="006D409A"/>
    <w:rsid w:val="00761B02"/>
    <w:rsid w:val="007C4830"/>
    <w:rsid w:val="007D6D41"/>
    <w:rsid w:val="007F085D"/>
    <w:rsid w:val="007F20B6"/>
    <w:rsid w:val="008325EC"/>
    <w:rsid w:val="00865E8F"/>
    <w:rsid w:val="008812EF"/>
    <w:rsid w:val="008D1CCA"/>
    <w:rsid w:val="00A64000"/>
    <w:rsid w:val="00B1472B"/>
    <w:rsid w:val="00B702ED"/>
    <w:rsid w:val="00C236A5"/>
    <w:rsid w:val="00D12C9A"/>
    <w:rsid w:val="00D36587"/>
    <w:rsid w:val="00D55D2A"/>
    <w:rsid w:val="00DD08DD"/>
    <w:rsid w:val="00DD6D98"/>
    <w:rsid w:val="00E07159"/>
    <w:rsid w:val="00E428EE"/>
    <w:rsid w:val="00F73E60"/>
    <w:rsid w:val="00FB3E9C"/>
    <w:rsid w:val="3D640B05"/>
    <w:rsid w:val="5CD89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C1CC46"/>
  <w15:chartTrackingRefBased/>
  <w15:docId w15:val="{11F2D402-A21B-4F32-8601-690E1CA4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E9C"/>
  </w:style>
  <w:style w:type="paragraph" w:styleId="Footer">
    <w:name w:val="footer"/>
    <w:basedOn w:val="Normal"/>
    <w:link w:val="FooterChar"/>
    <w:uiPriority w:val="99"/>
    <w:unhideWhenUsed/>
    <w:rsid w:val="00FB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F798EF783D41B1F72C8651DAD75E" ma:contentTypeVersion="18" ma:contentTypeDescription="Een nieuw document maken." ma:contentTypeScope="" ma:versionID="10eca5e0c64b6cdd2d059c6305ee9331">
  <xsd:schema xmlns:xsd="http://www.w3.org/2001/XMLSchema" xmlns:xs="http://www.w3.org/2001/XMLSchema" xmlns:p="http://schemas.microsoft.com/office/2006/metadata/properties" xmlns:ns2="4ade7543-1e87-4942-9317-53e5c852a88e" xmlns:ns3="af27e0e2-952b-4499-b53a-11a1248c3660" targetNamespace="http://schemas.microsoft.com/office/2006/metadata/properties" ma:root="true" ma:fieldsID="eddefe5dd44b3f28f2f31e1054ef10be" ns2:_="" ns3:_="">
    <xsd:import namespace="4ade7543-1e87-4942-9317-53e5c852a88e"/>
    <xsd:import namespace="af27e0e2-952b-4499-b53a-11a1248c36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ogrammamanager" minOccurs="0"/>
                <xsd:element ref="ns3:Partnernumm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7543-1e87-4942-9317-53e5c852a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dc6605-d349-4d6b-9714-739813acf390}" ma:internalName="TaxCatchAll" ma:showField="CatchAllData" ma:web="4ade7543-1e87-4942-9317-53e5c852a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7e0e2-952b-4499-b53a-11a1248c3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b173f9a-c0b3-4850-b6fb-8eab11bee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rogrammamanager" ma:index="23" nillable="true" ma:displayName="Projectleider" ma:description="Wie is projectleider of programmaleider?" ma:format="Dropdown" ma:list="UserInfo" ma:SharePointGroup="0" ma:internalName="Programma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nernummer" ma:index="24" nillable="true" ma:displayName="Partnernummer" ma:decimals="0" ma:format="Dropdown" ma:internalName="Partnernummer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de7543-1e87-4942-9317-53e5c852a88e">
      <Value>15</Value>
      <Value>9</Value>
      <Value>7</Value>
      <Value>6</Value>
      <Value>5</Value>
      <Value>21</Value>
      <Value>2</Value>
      <Value>1</Value>
      <Value>17</Value>
    </TaxCatchAll>
    <lcf76f155ced4ddcb4097134ff3c332f xmlns="af27e0e2-952b-4499-b53a-11a1248c3660">
      <Terms xmlns="http://schemas.microsoft.com/office/infopath/2007/PartnerControls"/>
    </lcf76f155ced4ddcb4097134ff3c332f>
    <Programmamanager xmlns="af27e0e2-952b-4499-b53a-11a1248c3660">
      <UserInfo>
        <DisplayName/>
        <AccountId xsi:nil="true"/>
        <AccountType/>
      </UserInfo>
    </Programmamanager>
    <Partnernummer xmlns="af27e0e2-952b-4499-b53a-11a1248c36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3A7FF-540F-497F-B97D-2E7F264C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e7543-1e87-4942-9317-53e5c852a88e"/>
    <ds:schemaRef ds:uri="af27e0e2-952b-4499-b53a-11a1248c3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31573-CB2D-4DA8-9265-91833774526B}">
  <ds:schemaRefs>
    <ds:schemaRef ds:uri="http://schemas.microsoft.com/office/2006/metadata/properties"/>
    <ds:schemaRef ds:uri="http://schemas.microsoft.com/office/infopath/2007/PartnerControls"/>
    <ds:schemaRef ds:uri="4ade7543-1e87-4942-9317-53e5c852a88e"/>
    <ds:schemaRef ds:uri="af27e0e2-952b-4499-b53a-11a1248c3660"/>
  </ds:schemaRefs>
</ds:datastoreItem>
</file>

<file path=customXml/itemProps3.xml><?xml version="1.0" encoding="utf-8"?>
<ds:datastoreItem xmlns:ds="http://schemas.openxmlformats.org/officeDocument/2006/customXml" ds:itemID="{4991FCE3-E400-4F8F-85A8-CB67EA6B9E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672</Characters>
  <Application>Microsoft Office Word</Application>
  <DocSecurity>0</DocSecurity>
  <Lines>14</Lines>
  <Paragraphs>4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Harmen van Doorn</dc:creator>
  <cp:keywords/>
  <dc:description/>
  <cp:lastModifiedBy>Mandy Schutz</cp:lastModifiedBy>
  <cp:revision>2</cp:revision>
  <cp:lastPrinted>2022-10-13T11:24:00Z</cp:lastPrinted>
  <dcterms:created xsi:type="dcterms:W3CDTF">2026-02-18T14:15:00Z</dcterms:created>
  <dcterms:modified xsi:type="dcterms:W3CDTF">2026-02-18T14:15:00Z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Waardering">
    <vt:lpwstr>5;#Bewaren|4570fb31-860c-44f7-be36-40938139c6a7</vt:lpwstr>
  </property>
  <property fmtid="{D5CDD505-2E9C-101B-9397-08002B2CF9AE}" pid="3" name="PUBewaartermijn">
    <vt:lpwstr>6;#Blijvend bewaren|e5ca1b2a-a741-485a-bdf8-91756cb0387b</vt:lpwstr>
  </property>
  <property fmtid="{D5CDD505-2E9C-101B-9397-08002B2CF9AE}" pid="4" name="PUWBSTax">
    <vt:lpwstr>21;#P.0000 - Onbenoemd|3d735cab-bb43-4375-8d6c-aab7c97c3079</vt:lpwstr>
  </property>
  <property fmtid="{D5CDD505-2E9C-101B-9397-08002B2CF9AE}" pid="5" name="MediaServiceImageTags">
    <vt:lpwstr/>
  </property>
  <property fmtid="{D5CDD505-2E9C-101B-9397-08002B2CF9AE}" pid="6" name="ContentTypeId">
    <vt:lpwstr>0x01010095ECF798EF783D41B1F72C8651DAD75E</vt:lpwstr>
  </property>
  <property fmtid="{D5CDD505-2E9C-101B-9397-08002B2CF9AE}" pid="7" name="PUWerkproces">
    <vt:lpwstr>15;#1039. Opstellen van plannen als uitvoering van vastgesteld beleid|bac16760-db71-4da4-8eb1-d7d41a4f3805</vt:lpwstr>
  </property>
  <property fmtid="{D5CDD505-2E9C-101B-9397-08002B2CF9AE}" pid="8" name="PUWerkingsgebiedDossier">
    <vt:lpwstr>1;#Intern Provincie|189e3338-705c-4baf-9377-0e95b47bfb72</vt:lpwstr>
  </property>
  <property fmtid="{D5CDD505-2E9C-101B-9397-08002B2CF9AE}" pid="9" name="_dlc_DocIdItemGuid">
    <vt:lpwstr>7e000627-ac3b-4e49-a256-c99d0c4768f8</vt:lpwstr>
  </property>
  <property fmtid="{D5CDD505-2E9C-101B-9397-08002B2CF9AE}" pid="10" name="PUProceseigenaar">
    <vt:lpwstr>17;#Opgavemanager Versterking regionale economische samenwerking|3587c903-e09b-4074-8e9a-f6ac85d3f062</vt:lpwstr>
  </property>
  <property fmtid="{D5CDD505-2E9C-101B-9397-08002B2CF9AE}" pid="11" name="PUDocumentTrefwoorden">
    <vt:lpwstr/>
  </property>
  <property fmtid="{D5CDD505-2E9C-101B-9397-08002B2CF9AE}" pid="12" name="PUEindverantwoordelijkeProceseigenaar">
    <vt:lpwstr>9;#SLO - Concernmanager Stedelijke Leefomgeving|868258e6-0a0c-4fb4-aa13-9fc70864a5de</vt:lpwstr>
  </property>
  <property fmtid="{D5CDD505-2E9C-101B-9397-08002B2CF9AE}" pid="13" name="PUDoelenboom">
    <vt:lpwstr>7;#Onbenoemd|fb06c238-9fe8-4cf7-a2d9-a90b291e7d32</vt:lpwstr>
  </property>
  <property fmtid="{D5CDD505-2E9C-101B-9397-08002B2CF9AE}" pid="14" name="PUThema">
    <vt:lpwstr>2;#Wonen en Binnen stedelijke Vernieuwing|3a0db80a-e3bb-45d1-9f99-bea213e4a5aa</vt:lpwstr>
  </property>
  <property fmtid="{D5CDD505-2E9C-101B-9397-08002B2CF9AE}" pid="15" name="Order">
    <vt:r8>153300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PUDossierResultaat">
    <vt:lpwstr/>
  </property>
  <property fmtid="{D5CDD505-2E9C-101B-9397-08002B2CF9AE}" pid="23" name="PUDossierStatus">
    <vt:lpwstr>10;#Lopend|dbd4ffdd-42b7-499f-b515-be6b43c64e3b</vt:lpwstr>
  </property>
  <property fmtid="{D5CDD505-2E9C-101B-9397-08002B2CF9AE}" pid="24" name="k7957b5f8f444a679b34b5b5923d672a">
    <vt:lpwstr>Lopend|dbd4ffdd-42b7-499f-b515-be6b43c64e3b</vt:lpwstr>
  </property>
</Properties>
</file>